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C75" w:rsidRDefault="00880C75" w:rsidP="00880C75">
      <w:pPr>
        <w:jc w:val="center"/>
        <w:rPr>
          <w:b/>
          <w:sz w:val="28"/>
          <w:szCs w:val="28"/>
        </w:rPr>
      </w:pPr>
      <w:r>
        <w:rPr>
          <w:b/>
          <w:sz w:val="28"/>
          <w:szCs w:val="28"/>
        </w:rPr>
        <w:t>ΑΠΟΣΠΑΣΜΑ ΠΡΑΚΤΙΚΟΥ ΤΗΣ 9</w:t>
      </w:r>
      <w:r>
        <w:rPr>
          <w:b/>
          <w:sz w:val="28"/>
          <w:szCs w:val="28"/>
          <w:vertAlign w:val="superscript"/>
        </w:rPr>
        <w:t xml:space="preserve">Ης   </w:t>
      </w:r>
      <w:r>
        <w:rPr>
          <w:b/>
          <w:sz w:val="28"/>
          <w:szCs w:val="28"/>
        </w:rPr>
        <w:t>ΣΥΝΕΔΡΙΑΣΗΣ</w:t>
      </w:r>
    </w:p>
    <w:p w:rsidR="00880C75" w:rsidRDefault="00880C75" w:rsidP="00880C75">
      <w:pPr>
        <w:jc w:val="center"/>
        <w:rPr>
          <w:b/>
          <w:sz w:val="28"/>
          <w:szCs w:val="28"/>
        </w:rPr>
      </w:pPr>
      <w:r>
        <w:rPr>
          <w:b/>
          <w:sz w:val="28"/>
          <w:szCs w:val="28"/>
        </w:rPr>
        <w:t>ΤΗΣ ΕΠΙΤΡΟΠΗΣ  ΠΟΙΟΤΗΤΑΣ  ΖΩΗΣ ΤΟΥ ΔΗΜΟΥ ΝΑΟΥΣΑΣ</w:t>
      </w:r>
    </w:p>
    <w:p w:rsidR="00880C75" w:rsidRDefault="00880C75" w:rsidP="00880C75">
      <w:pPr>
        <w:rPr>
          <w:b/>
        </w:rPr>
      </w:pPr>
      <w:r>
        <w:rPr>
          <w:b/>
        </w:rPr>
        <w:t xml:space="preserve">ΑΡΙΘΜΟΣ ΑΠΟΦΑΣΗΣ : 43/2021        </w:t>
      </w:r>
    </w:p>
    <w:p w:rsidR="00880C75" w:rsidRDefault="00880C75" w:rsidP="00880C75">
      <w:pPr>
        <w:jc w:val="both"/>
        <w:rPr>
          <w:rFonts w:cstheme="minorHAnsi"/>
          <w:b/>
        </w:rPr>
      </w:pPr>
      <w:r>
        <w:rPr>
          <w:rFonts w:cstheme="minorHAnsi"/>
          <w:b/>
        </w:rPr>
        <w:t>ΘΕΜΑ : «</w:t>
      </w:r>
      <w:r>
        <w:rPr>
          <w:rFonts w:ascii="Calibri" w:hAnsi="Calibri" w:cs="Calibri"/>
        </w:rPr>
        <w:t>Τροποποίηση ή μη της 60/2015 απόφασης της Κοινότητας Νάουσας «Καθορισμός κοινόχρηστων χώρων για θρησκευτικά πανηγύρια &amp; εμποροπανηγύρεις και λοιπές εκδηλώσεις</w:t>
      </w:r>
      <w:r>
        <w:rPr>
          <w:rFonts w:cstheme="minorHAnsi"/>
          <w:b/>
        </w:rPr>
        <w:t>».</w:t>
      </w:r>
    </w:p>
    <w:p w:rsidR="00880C75" w:rsidRDefault="00880C75" w:rsidP="00880C75">
      <w:pPr>
        <w:jc w:val="both"/>
        <w:rPr>
          <w:rFonts w:cstheme="minorHAnsi"/>
        </w:rPr>
      </w:pPr>
      <w:r>
        <w:rPr>
          <w:rFonts w:cstheme="minorHAnsi"/>
        </w:rPr>
        <w:tab/>
        <w:t>Στη Νάουσα σήμερα, ημέρα Δευτέρα 11-10-2021  και ώρα 10.00 π.μ. προσήλθαν τα  μέλη της Επιτροπής Ποιότητας Ζωής του Δήμου Νάουσας δια περιφοράς για την πραγματοποίηση της 9</w:t>
      </w:r>
      <w:r>
        <w:rPr>
          <w:rFonts w:cstheme="minorHAnsi"/>
          <w:vertAlign w:val="superscript"/>
        </w:rPr>
        <w:t>ης</w:t>
      </w:r>
      <w:r>
        <w:rPr>
          <w:rFonts w:cstheme="minorHAnsi"/>
        </w:rPr>
        <w:t xml:space="preserve"> συνεδρίασης 2021 μετά από την υπ΄ αριθμ. 15955/08-10-2021 έγγραφη πρόσκληση του Προέδρου κ. Τριανταφύλλου Γιώργου, σύμφωνα με το άρθρο 75, ν3852/2010 (ΦΕΚ α΄ 87).</w:t>
      </w:r>
    </w:p>
    <w:p w:rsidR="00880C75" w:rsidRDefault="00880C75" w:rsidP="00880C75">
      <w:pPr>
        <w:jc w:val="both"/>
        <w:rPr>
          <w:rFonts w:cstheme="minorHAnsi"/>
          <w:b/>
        </w:rPr>
      </w:pPr>
      <w:r>
        <w:rPr>
          <w:rFonts w:cstheme="minorHAnsi"/>
          <w:b/>
        </w:rPr>
        <w:t>ΠΑΡΟΝΤΕΣ                                                            ΑΠΟΝΤΕΣ</w:t>
      </w:r>
    </w:p>
    <w:p w:rsidR="00880C75" w:rsidRDefault="00880C75" w:rsidP="00880C75">
      <w:pPr>
        <w:jc w:val="both"/>
        <w:rPr>
          <w:rFonts w:cstheme="minorHAnsi"/>
          <w:b/>
        </w:rPr>
      </w:pPr>
      <w:r>
        <w:rPr>
          <w:rFonts w:cstheme="minorHAnsi"/>
          <w:b/>
        </w:rPr>
        <w:t xml:space="preserve">ΤΡΙΑΝΤΑΦΥΛΛΟΥ ΓΕΩΡΓΙΟΣ                            ΛΑΖΑΡΙΔΟΥ ΔΕΣΠΟΙΝΑ     </w:t>
      </w:r>
    </w:p>
    <w:p w:rsidR="00880C75" w:rsidRDefault="00880C75" w:rsidP="00880C75">
      <w:pPr>
        <w:jc w:val="both"/>
        <w:rPr>
          <w:rFonts w:cstheme="minorHAnsi"/>
          <w:b/>
        </w:rPr>
      </w:pPr>
      <w:r>
        <w:rPr>
          <w:rFonts w:cstheme="minorHAnsi"/>
          <w:b/>
        </w:rPr>
        <w:t>ΘΑΝΑΣΟΥΛΗΣ ΔΗΜΗΤΡΙΟΣ                             ΦΟΥΝΤΟΥΛΗΣ ΣΤΑΥΡΟΣ</w:t>
      </w:r>
    </w:p>
    <w:p w:rsidR="00880C75" w:rsidRDefault="00880C75" w:rsidP="00880C75">
      <w:pPr>
        <w:jc w:val="both"/>
        <w:rPr>
          <w:rFonts w:cstheme="minorHAnsi"/>
          <w:b/>
        </w:rPr>
      </w:pPr>
      <w:r>
        <w:rPr>
          <w:rFonts w:cstheme="minorHAnsi"/>
          <w:b/>
        </w:rPr>
        <w:t>ΒΑΣΙΛΕΙΑΔΗΣ ΧΡΗΣΤΟΣ</w:t>
      </w:r>
    </w:p>
    <w:p w:rsidR="00880C75" w:rsidRDefault="00880C75" w:rsidP="00880C75">
      <w:pPr>
        <w:jc w:val="both"/>
        <w:rPr>
          <w:rFonts w:cstheme="minorHAnsi"/>
          <w:b/>
        </w:rPr>
      </w:pPr>
      <w:r>
        <w:rPr>
          <w:rFonts w:cstheme="minorHAnsi"/>
          <w:b/>
        </w:rPr>
        <w:t>ΜΠΑΛΤΑΤΖΙΔΟΥ ΘΕΟΔΩΡΑ</w:t>
      </w:r>
    </w:p>
    <w:p w:rsidR="00880C75" w:rsidRDefault="00880C75" w:rsidP="00880C75">
      <w:pPr>
        <w:jc w:val="both"/>
        <w:rPr>
          <w:rFonts w:cstheme="minorHAnsi"/>
          <w:b/>
        </w:rPr>
      </w:pPr>
      <w:r>
        <w:rPr>
          <w:rFonts w:cstheme="minorHAnsi"/>
          <w:b/>
        </w:rPr>
        <w:t>ΤΑΣΙΩΝΑΣ ΓΕΩΡΓΙΟΣ</w:t>
      </w:r>
    </w:p>
    <w:p w:rsidR="00880C75" w:rsidRDefault="00880C75" w:rsidP="00880C75">
      <w:pPr>
        <w:jc w:val="both"/>
        <w:rPr>
          <w:rFonts w:cstheme="minorHAnsi"/>
          <w:b/>
        </w:rPr>
      </w:pPr>
      <w:r>
        <w:rPr>
          <w:rFonts w:cstheme="minorHAnsi"/>
          <w:b/>
        </w:rPr>
        <w:t>ΙΩΣΗΦΙΔΟΥ ΠΑΝΑΙΛΑ</w:t>
      </w:r>
    </w:p>
    <w:p w:rsidR="00880C75" w:rsidRDefault="00880C75" w:rsidP="00880C75">
      <w:pPr>
        <w:jc w:val="both"/>
        <w:rPr>
          <w:rFonts w:cstheme="minorHAnsi"/>
          <w:b/>
        </w:rPr>
      </w:pPr>
      <w:r>
        <w:rPr>
          <w:rFonts w:cstheme="minorHAnsi"/>
          <w:b/>
        </w:rPr>
        <w:t>ΧΑΤΖΗΙΩΑΝΝΙΔΗΣ ΑΛΕΞΑΝΔΡΟΣ</w:t>
      </w:r>
    </w:p>
    <w:p w:rsidR="00880C75" w:rsidRDefault="00880C75" w:rsidP="00880C75">
      <w:pPr>
        <w:jc w:val="both"/>
        <w:rPr>
          <w:rFonts w:cstheme="minorHAnsi"/>
        </w:rPr>
      </w:pPr>
      <w:r>
        <w:rPr>
          <w:rFonts w:cstheme="minorHAnsi"/>
        </w:rPr>
        <w:t>Αφού διαπιστώθηκε η νόμιμη απαρτία άρχισε η Συνεδρίαση.</w:t>
      </w:r>
    </w:p>
    <w:p w:rsidR="00880C75" w:rsidRDefault="00880C75" w:rsidP="00880C75">
      <w:pPr>
        <w:jc w:val="both"/>
        <w:rPr>
          <w:rFonts w:cstheme="minorHAnsi"/>
        </w:rPr>
      </w:pPr>
      <w:r>
        <w:rPr>
          <w:rFonts w:cstheme="minorHAnsi"/>
        </w:rPr>
        <w:tab/>
        <w:t xml:space="preserve"> Το 4</w:t>
      </w:r>
      <w:r>
        <w:rPr>
          <w:rFonts w:cstheme="minorHAnsi"/>
          <w:vertAlign w:val="superscript"/>
        </w:rPr>
        <w:t>ο</w:t>
      </w:r>
      <w:r>
        <w:rPr>
          <w:rFonts w:cstheme="minorHAnsi"/>
        </w:rPr>
        <w:t xml:space="preserve"> θέμα της ημερήσιας διάταξης αφορά την απόφαση της τοπικής κοινότητας Νάουσας για την τροποποίηση ή μη της 60/2015 απόφασης τους για τον καθορισμό χώρων για θρησκευτικά πανηγύρια &amp; εμποροπανηγύρεις και λοιπές εκδηλώσεις..</w:t>
      </w:r>
    </w:p>
    <w:p w:rsidR="00880C75" w:rsidRDefault="00880C75" w:rsidP="00880C75">
      <w:pPr>
        <w:pStyle w:val="a3"/>
        <w:spacing w:after="200" w:line="360" w:lineRule="auto"/>
        <w:ind w:left="0" w:hanging="396"/>
        <w:jc w:val="both"/>
        <w:rPr>
          <w:rFonts w:asciiTheme="minorHAnsi" w:hAnsiTheme="minorHAnsi" w:cstheme="minorHAnsi"/>
          <w:bCs/>
          <w:sz w:val="22"/>
          <w:szCs w:val="22"/>
        </w:rPr>
      </w:pPr>
      <w:r>
        <w:rPr>
          <w:rFonts w:cstheme="minorHAnsi"/>
        </w:rPr>
        <w:tab/>
      </w:r>
      <w:r>
        <w:rPr>
          <w:rFonts w:cstheme="minorHAnsi"/>
        </w:rPr>
        <w:tab/>
      </w:r>
      <w:r>
        <w:rPr>
          <w:rFonts w:asciiTheme="minorHAnsi" w:hAnsiTheme="minorHAnsi" w:cstheme="minorHAnsi"/>
          <w:sz w:val="22"/>
          <w:szCs w:val="22"/>
        </w:rPr>
        <w:t>Ο Πρόεδρος πήρε τον λόγο και διάβασε στα μέλη την απόφαση της τοπικής κοινότητας του Δήμου Νάουσας η οποία αναφέρει ότι</w:t>
      </w:r>
      <w:r>
        <w:rPr>
          <w:rFonts w:asciiTheme="minorHAnsi" w:hAnsiTheme="minorHAnsi" w:cstheme="minorHAnsi"/>
          <w:bCs/>
          <w:sz w:val="22"/>
          <w:szCs w:val="22"/>
        </w:rPr>
        <w:t xml:space="preserve"> με την 60/2015 απόφαση της Δημοτικής Κοινότητας είχαμε προτείνει κοινόχρηστους χώρους στην Δημοτική Κοινότητα της Νάουσας  για Θρησκευτικά πανηγύρια, εμποροπανηγύρεις και λοιπές εκδηλώσεις.   Με αφορμή την αίτηση της κ. Γιαννούλη Ιωάννας για κατάληψη πεζοδρομίου δεν έχουμε καθορίσει με την 60/2015 απόφαση της Κοινότητας τον χώρο πρασίνου ανάμεσα στις οδούς Χρ. Πετρίδη και Γρ. Λόγγου  (πλατεία ΦΟΡΟΥ) ως κοινόχρηστο χώρο για θρησκευτικά πανηγύρια και λοιπές εκδηλώσεις. </w:t>
      </w:r>
    </w:p>
    <w:p w:rsidR="00880C75" w:rsidRDefault="00880C75" w:rsidP="00880C75">
      <w:pPr>
        <w:pStyle w:val="a3"/>
        <w:spacing w:after="200" w:line="360" w:lineRule="auto"/>
        <w:ind w:left="142" w:firstLine="254"/>
        <w:rPr>
          <w:rFonts w:asciiTheme="minorHAnsi" w:hAnsiTheme="minorHAnsi" w:cstheme="minorHAnsi"/>
          <w:bCs/>
          <w:sz w:val="22"/>
          <w:szCs w:val="22"/>
        </w:rPr>
      </w:pPr>
      <w:r>
        <w:rPr>
          <w:rFonts w:asciiTheme="minorHAnsi" w:hAnsiTheme="minorHAnsi" w:cstheme="minorHAnsi"/>
          <w:bCs/>
          <w:sz w:val="22"/>
          <w:szCs w:val="22"/>
        </w:rPr>
        <w:lastRenderedPageBreak/>
        <w:t>Σύμφωνα με την παρ 2δ του άρθρου 83 του Ν. 3852/2010 το συμβούλιο της Δημοτικής Κοινότητας διατυπώνει προτάσεις για τη συντήρηση των δημοτικών οδών, τη συντήρηση, καθαριότητα και λειτουργία πλατειών, δημοτικών αλσών, κήπων, υπαίθριων χώρων αναψυχής και γενικά όλων των κοινόχρηστων και κοινωφελών χώρων της περιοχής της δημοτικής κοινότητας.</w:t>
      </w:r>
    </w:p>
    <w:p w:rsidR="00880C75" w:rsidRDefault="00880C75" w:rsidP="00880C75">
      <w:pPr>
        <w:jc w:val="both"/>
        <w:rPr>
          <w:rFonts w:cstheme="minorHAnsi"/>
        </w:rPr>
      </w:pPr>
      <w:r>
        <w:rPr>
          <w:rFonts w:cstheme="minorHAnsi"/>
        </w:rPr>
        <w:tab/>
        <w:t xml:space="preserve">Στη συνέχεια τα μέλη αφού άκουσαν τα παραπάνω και μετά από διαλογική συζήτηση </w:t>
      </w:r>
    </w:p>
    <w:p w:rsidR="00880C75" w:rsidRDefault="00880C75" w:rsidP="00880C75">
      <w:pPr>
        <w:jc w:val="center"/>
        <w:rPr>
          <w:rFonts w:cstheme="minorHAnsi"/>
          <w:b/>
        </w:rPr>
      </w:pPr>
      <w:r>
        <w:rPr>
          <w:rFonts w:cstheme="minorHAnsi"/>
          <w:b/>
        </w:rPr>
        <w:t>ΟΜΟΦΩΝΑ ΑΠΟΦΑΣΙΖΟΥΝ</w:t>
      </w:r>
    </w:p>
    <w:p w:rsidR="00880C75" w:rsidRDefault="00880C75" w:rsidP="00880C75">
      <w:pPr>
        <w:spacing w:line="360" w:lineRule="auto"/>
        <w:ind w:firstLine="709"/>
        <w:jc w:val="both"/>
        <w:rPr>
          <w:rFonts w:ascii="Calibri" w:hAnsi="Calibri" w:cs="Calibri"/>
          <w:color w:val="000000"/>
        </w:rPr>
      </w:pPr>
      <w:r>
        <w:rPr>
          <w:rFonts w:cstheme="minorHAnsi"/>
        </w:rPr>
        <w:t>Την τροποποίηση της 60/2015 απόφασης της Τ.Κ. Νάουσας για τον καθορισμό κοινόχρηστων χώρων για θρησκευτικά πανηγύρια &amp; εμποροπανηγύρεις και λοιπές εκδηλώσεις. Να προστεθεί κι ο χώρος πρασίνου ανάμεσα στις οδούς Χρ. Πετρίδη και Γρ. Λόγγου (πλατεία φόρου) ως κοινόχρηστος χώρος για θρησκευτικά πανηγύρια και λοιπές εκδηλώσεις. Να εισηγηθεί το θέμα στο δημοτικό συμβούλιο η αντιδήμαρχος Διοικητικών και Οικονομικών του Δήμου Νάουσας κα Μπαλτατζίδου Θεοδώρα.</w:t>
      </w:r>
    </w:p>
    <w:p w:rsidR="00880C75" w:rsidRDefault="00880C75" w:rsidP="00880C75">
      <w:pPr>
        <w:jc w:val="both"/>
        <w:rPr>
          <w:rFonts w:cstheme="minorHAnsi"/>
        </w:rPr>
      </w:pPr>
      <w:r>
        <w:rPr>
          <w:rFonts w:cstheme="minorHAnsi"/>
        </w:rPr>
        <w:t xml:space="preserve">Η  απόφαση έλαβε αύξοντα αριθμό </w:t>
      </w:r>
      <w:r>
        <w:rPr>
          <w:rFonts w:cstheme="minorHAnsi"/>
          <w:b/>
        </w:rPr>
        <w:t>43/2021.</w:t>
      </w:r>
    </w:p>
    <w:p w:rsidR="00880C75" w:rsidRDefault="00880C75" w:rsidP="00880C75">
      <w:pPr>
        <w:jc w:val="both"/>
        <w:rPr>
          <w:rFonts w:cstheme="minorHAnsi"/>
        </w:rPr>
      </w:pPr>
      <w:r>
        <w:rPr>
          <w:rFonts w:cstheme="minorHAnsi"/>
        </w:rPr>
        <w:t xml:space="preserve">Για το λόγο αυτό συντάχθηκε το παρόν πρακτικό και υπογράφεται ως εξής: </w:t>
      </w:r>
    </w:p>
    <w:p w:rsidR="00880C75" w:rsidRDefault="00880C75" w:rsidP="00880C75">
      <w:pPr>
        <w:jc w:val="both"/>
        <w:rPr>
          <w:rFonts w:cstheme="minorHAnsi"/>
          <w:b/>
        </w:rPr>
      </w:pPr>
      <w:r>
        <w:rPr>
          <w:rFonts w:cstheme="minorHAnsi"/>
          <w:b/>
          <w:lang w:val="en-US"/>
        </w:rPr>
        <w:t>O</w:t>
      </w:r>
      <w:r>
        <w:rPr>
          <w:rFonts w:cstheme="minorHAnsi"/>
          <w:b/>
        </w:rPr>
        <w:t xml:space="preserve">  ΠΡΟΕΔΡΟΣ ΤΑ  ΜΕΛΗ </w:t>
      </w:r>
    </w:p>
    <w:p w:rsidR="00880C75" w:rsidRDefault="00880C75" w:rsidP="00880C75">
      <w:pPr>
        <w:jc w:val="both"/>
        <w:rPr>
          <w:rFonts w:cstheme="minorHAnsi"/>
        </w:rPr>
      </w:pPr>
      <w:r>
        <w:rPr>
          <w:rFonts w:cstheme="minorHAnsi"/>
        </w:rPr>
        <w:t>(ΥΠΟΓΡΑΦΗ ΟΠΩΣ ΣΤΗΝ ΑΡΧΗ)</w:t>
      </w:r>
    </w:p>
    <w:p w:rsidR="00880C75" w:rsidRDefault="00880C75" w:rsidP="00880C75">
      <w:pPr>
        <w:jc w:val="both"/>
        <w:rPr>
          <w:rFonts w:cstheme="minorHAnsi"/>
        </w:rPr>
      </w:pPr>
    </w:p>
    <w:p w:rsidR="00880C75" w:rsidRDefault="00880C75" w:rsidP="00880C75">
      <w:pPr>
        <w:jc w:val="center"/>
        <w:rPr>
          <w:rFonts w:cstheme="minorHAnsi"/>
          <w:b/>
        </w:rPr>
      </w:pPr>
      <w:r>
        <w:rPr>
          <w:rFonts w:cstheme="minorHAnsi"/>
          <w:b/>
        </w:rPr>
        <w:t>ΑΚΡΙΒΕΣ   ΑΠΟΣΠΑΣΜΑ</w:t>
      </w:r>
    </w:p>
    <w:p w:rsidR="00880C75" w:rsidRDefault="00880C75" w:rsidP="00880C75">
      <w:pPr>
        <w:jc w:val="center"/>
        <w:rPr>
          <w:rFonts w:cstheme="minorHAnsi"/>
          <w:b/>
        </w:rPr>
      </w:pPr>
      <w:r>
        <w:rPr>
          <w:rFonts w:cstheme="minorHAnsi"/>
          <w:b/>
        </w:rPr>
        <w:t>Ο ΠΡΟΕΔΡΟΣ</w:t>
      </w:r>
    </w:p>
    <w:p w:rsidR="00880C75" w:rsidRDefault="00880C75" w:rsidP="00880C75">
      <w:pPr>
        <w:jc w:val="center"/>
        <w:rPr>
          <w:rFonts w:cstheme="minorHAnsi"/>
          <w:b/>
        </w:rPr>
      </w:pPr>
    </w:p>
    <w:p w:rsidR="00880C75" w:rsidRDefault="00880C75" w:rsidP="00880C75">
      <w:pPr>
        <w:jc w:val="center"/>
        <w:rPr>
          <w:rFonts w:cstheme="minorHAnsi"/>
          <w:b/>
        </w:rPr>
      </w:pPr>
      <w:r>
        <w:rPr>
          <w:rFonts w:cstheme="minorHAnsi"/>
          <w:b/>
        </w:rPr>
        <w:t>ΤΡΙΑΝΤΑΦΥΛΛΟΥ ΓΕΩΡΓΙΟΣ</w:t>
      </w:r>
    </w:p>
    <w:p w:rsidR="00880C75" w:rsidRDefault="00880C75" w:rsidP="00880C75">
      <w:pPr>
        <w:jc w:val="center"/>
        <w:rPr>
          <w:rFonts w:cstheme="minorHAnsi"/>
          <w:b/>
        </w:rPr>
      </w:pPr>
    </w:p>
    <w:p w:rsidR="00880C75" w:rsidRDefault="00880C75" w:rsidP="00880C75">
      <w:pPr>
        <w:rPr>
          <w:rFonts w:cstheme="minorHAnsi"/>
        </w:rPr>
      </w:pPr>
    </w:p>
    <w:p w:rsidR="00880C75" w:rsidRDefault="00880C75" w:rsidP="00880C75">
      <w:pPr>
        <w:rPr>
          <w:rFonts w:cstheme="minorHAnsi"/>
        </w:rPr>
      </w:pPr>
    </w:p>
    <w:p w:rsidR="00880C75" w:rsidRDefault="00880C75" w:rsidP="00880C75">
      <w:pPr>
        <w:rPr>
          <w:rFonts w:cstheme="minorHAnsi"/>
          <w:lang w:val="en-US"/>
        </w:rPr>
      </w:pPr>
    </w:p>
    <w:p w:rsidR="00880C75" w:rsidRDefault="00880C75" w:rsidP="00880C75">
      <w:pPr>
        <w:rPr>
          <w:rFonts w:cstheme="minorHAnsi"/>
          <w:lang w:val="en-US"/>
        </w:rPr>
      </w:pPr>
    </w:p>
    <w:p w:rsidR="002107BE" w:rsidRDefault="002107BE"/>
    <w:sectPr w:rsidR="002107BE" w:rsidSect="002107B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80C75"/>
    <w:rsid w:val="002107BE"/>
    <w:rsid w:val="00880C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C75"/>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0C75"/>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983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2494</Characters>
  <Application>Microsoft Office Word</Application>
  <DocSecurity>0</DocSecurity>
  <Lines>20</Lines>
  <Paragraphs>5</Paragraphs>
  <ScaleCrop>false</ScaleCrop>
  <Company/>
  <LinksUpToDate>false</LinksUpToDate>
  <CharactersWithSpaces>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arvanitaki</dc:creator>
  <cp:lastModifiedBy>arvanitaki</cp:lastModifiedBy>
  <cp:revision>1</cp:revision>
  <dcterms:created xsi:type="dcterms:W3CDTF">2021-10-29T09:24:00Z</dcterms:created>
  <dcterms:modified xsi:type="dcterms:W3CDTF">2021-10-29T09:24:00Z</dcterms:modified>
</cp:coreProperties>
</file>